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CC" w:rsidRPr="00D90BCC" w:rsidRDefault="00D90BCC" w:rsidP="00D90BCC">
      <w:pPr>
        <w:shd w:val="clear" w:color="auto" w:fill="FFFFFF"/>
        <w:spacing w:before="100" w:beforeAutospacing="1" w:after="240" w:line="285" w:lineRule="atLeast"/>
        <w:rPr>
          <w:rFonts w:ascii="Arial" w:eastAsia="Times New Roman" w:hAnsi="Arial" w:cs="Arial"/>
          <w:sz w:val="21"/>
          <w:szCs w:val="21"/>
          <w:lang w:eastAsia="tr-TR"/>
        </w:rPr>
      </w:pPr>
      <w:r w:rsidRPr="00D90BCC">
        <w:rPr>
          <w:rFonts w:ascii="Arial" w:eastAsia="Times New Roman" w:hAnsi="Arial" w:cs="Arial"/>
          <w:sz w:val="21"/>
          <w:szCs w:val="21"/>
          <w:lang w:eastAsia="tr-TR"/>
        </w:rPr>
        <w:t>   "</w:t>
      </w:r>
      <w:r w:rsidRPr="00D90BCC">
        <w:rPr>
          <w:rFonts w:ascii="Arial" w:eastAsia="Times New Roman" w:hAnsi="Arial" w:cs="Arial"/>
          <w:i/>
          <w:iCs/>
          <w:sz w:val="21"/>
          <w:szCs w:val="21"/>
          <w:lang w:eastAsia="tr-TR"/>
        </w:rPr>
        <w:t>Çocuk ve Kadınlara Yönelik Şiddet Hareketiyle Töre ve Namus Cinayetlerinin Önlenmesi İçin Alınacak Tedbirler" konulu 2006/17 sayılı Başbakanlık Genelgesi</w:t>
      </w:r>
      <w:r w:rsidRPr="00D90BCC">
        <w:rPr>
          <w:rFonts w:ascii="Arial" w:eastAsia="Times New Roman" w:hAnsi="Arial" w:cs="Arial"/>
          <w:sz w:val="21"/>
          <w:szCs w:val="21"/>
          <w:lang w:eastAsia="tr-TR"/>
        </w:rPr>
        <w:t xml:space="preserve">'nde verilen görev çerçevesinde kadına yönelik şiddet ve töre/namus cinayetleri konusunda Genel Müdürlüğümüz koordinatörlüğünde “Kadına Yönelik Şiddet İzleme </w:t>
      </w:r>
      <w:proofErr w:type="spellStart"/>
      <w:r w:rsidRPr="00D90BCC">
        <w:rPr>
          <w:rFonts w:ascii="Arial" w:eastAsia="Times New Roman" w:hAnsi="Arial" w:cs="Arial"/>
          <w:sz w:val="21"/>
          <w:szCs w:val="21"/>
          <w:lang w:eastAsia="tr-TR"/>
        </w:rPr>
        <w:t>Komitesi”nin</w:t>
      </w:r>
      <w:proofErr w:type="spellEnd"/>
      <w:r w:rsidRPr="00D90BCC">
        <w:rPr>
          <w:rFonts w:ascii="Arial" w:eastAsia="Times New Roman" w:hAnsi="Arial" w:cs="Arial"/>
          <w:sz w:val="21"/>
          <w:szCs w:val="21"/>
          <w:lang w:eastAsia="tr-TR"/>
        </w:rPr>
        <w:t xml:space="preserve"> 9’uncu toplantısı 24 Aralık 2015 tarihinde Ankara’da düzenlenmiştir.</w:t>
      </w:r>
      <w:r w:rsidRPr="00D90BCC">
        <w:rPr>
          <w:rFonts w:ascii="Arial" w:eastAsia="Times New Roman" w:hAnsi="Arial" w:cs="Arial"/>
          <w:sz w:val="21"/>
          <w:szCs w:val="21"/>
          <w:lang w:eastAsia="tr-TR"/>
        </w:rPr>
        <w:br/>
      </w:r>
      <w:r w:rsidRPr="00D90BCC">
        <w:rPr>
          <w:rFonts w:ascii="Arial" w:eastAsia="Times New Roman" w:hAnsi="Arial" w:cs="Arial"/>
          <w:sz w:val="21"/>
          <w:szCs w:val="21"/>
          <w:lang w:eastAsia="tr-TR"/>
        </w:rPr>
        <w:br/>
        <w:t xml:space="preserve">      Genel Müdürümüz Sayın </w:t>
      </w:r>
      <w:proofErr w:type="spellStart"/>
      <w:r w:rsidRPr="00D90BCC">
        <w:rPr>
          <w:rFonts w:ascii="Arial" w:eastAsia="Times New Roman" w:hAnsi="Arial" w:cs="Arial"/>
          <w:sz w:val="21"/>
          <w:szCs w:val="21"/>
          <w:lang w:eastAsia="tr-TR"/>
        </w:rPr>
        <w:t>Gülser</w:t>
      </w:r>
      <w:proofErr w:type="spellEnd"/>
      <w:r w:rsidRPr="00D90BCC">
        <w:rPr>
          <w:rFonts w:ascii="Arial" w:eastAsia="Times New Roman" w:hAnsi="Arial" w:cs="Arial"/>
          <w:sz w:val="21"/>
          <w:szCs w:val="21"/>
          <w:lang w:eastAsia="tr-TR"/>
        </w:rPr>
        <w:t xml:space="preserve"> </w:t>
      </w:r>
      <w:proofErr w:type="spellStart"/>
      <w:r w:rsidRPr="00D90BCC">
        <w:rPr>
          <w:rFonts w:ascii="Arial" w:eastAsia="Times New Roman" w:hAnsi="Arial" w:cs="Arial"/>
          <w:sz w:val="21"/>
          <w:szCs w:val="21"/>
          <w:lang w:eastAsia="tr-TR"/>
        </w:rPr>
        <w:t>USTAOĞLU’nun</w:t>
      </w:r>
      <w:proofErr w:type="spellEnd"/>
      <w:r w:rsidRPr="00D90BCC">
        <w:rPr>
          <w:rFonts w:ascii="Arial" w:eastAsia="Times New Roman" w:hAnsi="Arial" w:cs="Arial"/>
          <w:sz w:val="21"/>
          <w:szCs w:val="21"/>
          <w:lang w:eastAsia="tr-TR"/>
        </w:rPr>
        <w:t xml:space="preserve"> başkanlık ettiği Komite toplantısına TBMM Kadın-Erkek Fırsat Eşitliği Komisyonu, Adalet Bakanlığı, </w:t>
      </w:r>
      <w:proofErr w:type="gramStart"/>
      <w:r w:rsidRPr="00D90BCC">
        <w:rPr>
          <w:rFonts w:ascii="Arial" w:eastAsia="Times New Roman" w:hAnsi="Arial" w:cs="Arial"/>
          <w:sz w:val="21"/>
          <w:szCs w:val="21"/>
          <w:lang w:eastAsia="tr-TR"/>
        </w:rPr>
        <w:t>Hakimler</w:t>
      </w:r>
      <w:proofErr w:type="gramEnd"/>
      <w:r w:rsidRPr="00D90BCC">
        <w:rPr>
          <w:rFonts w:ascii="Arial" w:eastAsia="Times New Roman" w:hAnsi="Arial" w:cs="Arial"/>
          <w:sz w:val="21"/>
          <w:szCs w:val="21"/>
          <w:lang w:eastAsia="tr-TR"/>
        </w:rPr>
        <w:t xml:space="preserve"> ve Savcılar Yüksek Kurulu, Türkiye Adalet Akademisi, İçişleri Bakanlığı, Dışişleri Bakanlığı, Milli Savunma Bakanlığı, Çalışma ve Sosyal Güvenlik Bakanlığı, Kültür ve Turizm Bakanlığı, Kalkınma Bakanlığı, Sağlık Bakanlığı, Milli Eğitim Bakanlığı, Gençlik ve Spor Bakanlığı, Yüksek Öğretim Kurulu, Radyo ve Televizyon Üst Kurulu, Diyanet İşleri Başkanlığı, Türk Silahlı Kuvvetleri ve Üniversitelerin Kadın Sorunları Araştırma ve Uygulama Merkezleri ile Sivil Toplum Kuruluşları temsilcileri olmak üzere toplam 79 kişi katılım sağlamıştır.</w:t>
      </w:r>
      <w:r w:rsidRPr="00D90BCC">
        <w:rPr>
          <w:rFonts w:ascii="Arial" w:eastAsia="Times New Roman" w:hAnsi="Arial" w:cs="Arial"/>
          <w:sz w:val="21"/>
          <w:szCs w:val="21"/>
          <w:lang w:eastAsia="tr-TR"/>
        </w:rPr>
        <w:br/>
      </w:r>
      <w:r w:rsidRPr="00D90BCC">
        <w:rPr>
          <w:rFonts w:ascii="Arial" w:eastAsia="Times New Roman" w:hAnsi="Arial" w:cs="Arial"/>
          <w:sz w:val="21"/>
          <w:szCs w:val="21"/>
          <w:lang w:eastAsia="tr-TR"/>
        </w:rPr>
        <w:br/>
        <w:t>      Söz konusu Kadına Yönelik Şiddet İzleme Komitesi Toplantısı, Genel Müdürlüğümüzün Kadına Yönelik Şiddetle mücadele kapsamında 2015 yılında gerçekleştirdikleri ve 2016 yılında planladığı çalışmaların sunumu ile başlamıştır.</w:t>
      </w:r>
      <w:r w:rsidRPr="00D90BCC">
        <w:rPr>
          <w:rFonts w:ascii="Arial" w:eastAsia="Times New Roman" w:hAnsi="Arial" w:cs="Arial"/>
          <w:sz w:val="21"/>
          <w:szCs w:val="21"/>
          <w:lang w:eastAsia="tr-TR"/>
        </w:rPr>
        <w:br/>
      </w:r>
      <w:r w:rsidRPr="00D90BCC">
        <w:rPr>
          <w:rFonts w:ascii="Arial" w:eastAsia="Times New Roman" w:hAnsi="Arial" w:cs="Arial"/>
          <w:sz w:val="21"/>
          <w:szCs w:val="21"/>
          <w:lang w:eastAsia="tr-TR"/>
        </w:rPr>
        <w:br/>
        <w:t xml:space="preserve">      </w:t>
      </w:r>
      <w:proofErr w:type="gramStart"/>
      <w:r w:rsidRPr="00D90BCC">
        <w:rPr>
          <w:rFonts w:ascii="Arial" w:eastAsia="Times New Roman" w:hAnsi="Arial" w:cs="Arial"/>
          <w:sz w:val="21"/>
          <w:szCs w:val="21"/>
          <w:lang w:eastAsia="tr-TR"/>
        </w:rPr>
        <w:t>Toplantı ; katılımcıların</w:t>
      </w:r>
      <w:proofErr w:type="gramEnd"/>
      <w:r w:rsidRPr="00D90BCC">
        <w:rPr>
          <w:rFonts w:ascii="Arial" w:eastAsia="Times New Roman" w:hAnsi="Arial" w:cs="Arial"/>
          <w:sz w:val="21"/>
          <w:szCs w:val="21"/>
          <w:lang w:eastAsia="tr-TR"/>
        </w:rPr>
        <w:t xml:space="preserve"> tek tek söz alarak temsil ettikleri kurumun gerçekleştirdikleri ve planladıkları çalışmalar ve tespit ettikleri sorunlar ve çözüm önerileri konusunda tüm katılımcılara bilgi vermesi ile sürdürülmüştür.</w:t>
      </w:r>
      <w:r w:rsidRPr="00D90BCC">
        <w:rPr>
          <w:rFonts w:ascii="Arial" w:eastAsia="Times New Roman" w:hAnsi="Arial" w:cs="Arial"/>
          <w:sz w:val="21"/>
          <w:szCs w:val="21"/>
          <w:lang w:eastAsia="tr-TR"/>
        </w:rPr>
        <w:br/>
      </w:r>
      <w:r w:rsidRPr="00D90BCC">
        <w:rPr>
          <w:rFonts w:ascii="Arial" w:eastAsia="Times New Roman" w:hAnsi="Arial" w:cs="Arial"/>
          <w:sz w:val="21"/>
          <w:szCs w:val="21"/>
          <w:lang w:eastAsia="tr-TR"/>
        </w:rPr>
        <w:br/>
        <w:t xml:space="preserve">      Toplantının </w:t>
      </w:r>
      <w:proofErr w:type="gramStart"/>
      <w:r w:rsidRPr="00D90BCC">
        <w:rPr>
          <w:rFonts w:ascii="Arial" w:eastAsia="Times New Roman" w:hAnsi="Arial" w:cs="Arial"/>
          <w:sz w:val="21"/>
          <w:szCs w:val="21"/>
          <w:lang w:eastAsia="tr-TR"/>
        </w:rPr>
        <w:t>kapanışında ; Genel</w:t>
      </w:r>
      <w:proofErr w:type="gramEnd"/>
      <w:r w:rsidRPr="00D90BCC">
        <w:rPr>
          <w:rFonts w:ascii="Arial" w:eastAsia="Times New Roman" w:hAnsi="Arial" w:cs="Arial"/>
          <w:sz w:val="21"/>
          <w:szCs w:val="21"/>
          <w:lang w:eastAsia="tr-TR"/>
        </w:rPr>
        <w:t xml:space="preserve"> Müdürümüz Sayın </w:t>
      </w:r>
      <w:proofErr w:type="spellStart"/>
      <w:r w:rsidRPr="00D90BCC">
        <w:rPr>
          <w:rFonts w:ascii="Arial" w:eastAsia="Times New Roman" w:hAnsi="Arial" w:cs="Arial"/>
          <w:sz w:val="21"/>
          <w:szCs w:val="21"/>
          <w:lang w:eastAsia="tr-TR"/>
        </w:rPr>
        <w:t>Gülser</w:t>
      </w:r>
      <w:proofErr w:type="spellEnd"/>
      <w:r w:rsidRPr="00D90BCC">
        <w:rPr>
          <w:rFonts w:ascii="Arial" w:eastAsia="Times New Roman" w:hAnsi="Arial" w:cs="Arial"/>
          <w:sz w:val="21"/>
          <w:szCs w:val="21"/>
          <w:lang w:eastAsia="tr-TR"/>
        </w:rPr>
        <w:t xml:space="preserve"> USTAOĞLU tarafından  kadına yönelik şiddetle mücadelede çok taraflı yaklaşımın önemi vurgulanarak, sorunların çözümüne ilişkin görüş ve öneriler değerlendirilerek toplantı sonlandırılmıştır.</w:t>
      </w:r>
      <w:r w:rsidRPr="00D90BCC">
        <w:rPr>
          <w:rFonts w:ascii="Arial" w:eastAsia="Times New Roman" w:hAnsi="Arial" w:cs="Arial"/>
          <w:sz w:val="21"/>
          <w:szCs w:val="21"/>
          <w:lang w:eastAsia="tr-TR"/>
        </w:rPr>
        <w:br/>
      </w:r>
      <w:r w:rsidRPr="00D90BCC">
        <w:rPr>
          <w:rFonts w:ascii="Arial" w:eastAsia="Times New Roman" w:hAnsi="Arial" w:cs="Arial"/>
          <w:sz w:val="21"/>
          <w:szCs w:val="21"/>
          <w:lang w:eastAsia="tr-TR"/>
        </w:rPr>
        <w:br/>
      </w:r>
    </w:p>
    <w:p w:rsidR="00D90BCC" w:rsidRPr="00D90BCC" w:rsidRDefault="00D90BCC" w:rsidP="00D90BCC">
      <w:pPr>
        <w:shd w:val="clear" w:color="auto" w:fill="FFFFFF"/>
        <w:spacing w:after="75" w:line="285" w:lineRule="atLeast"/>
        <w:rPr>
          <w:rFonts w:ascii="Arial" w:eastAsia="Times New Roman" w:hAnsi="Arial" w:cs="Arial"/>
          <w:sz w:val="21"/>
          <w:szCs w:val="21"/>
          <w:lang w:eastAsia="tr-TR"/>
        </w:rPr>
      </w:pPr>
      <w:r w:rsidRPr="00D90BCC">
        <w:rPr>
          <w:rFonts w:ascii="Arial" w:eastAsia="Times New Roman" w:hAnsi="Arial" w:cs="Arial"/>
          <w:noProof/>
          <w:color w:val="3CA5CC"/>
          <w:sz w:val="21"/>
          <w:szCs w:val="21"/>
          <w:bdr w:val="dotted" w:sz="6" w:space="3" w:color="808080" w:frame="1"/>
          <w:lang w:eastAsia="tr-TR"/>
        </w:rPr>
        <w:drawing>
          <wp:inline distT="0" distB="0" distL="0" distR="0" wp14:anchorId="10DB460F" wp14:editId="471B765B">
            <wp:extent cx="1266825" cy="952500"/>
            <wp:effectExtent l="0" t="0" r="9525" b="0"/>
            <wp:docPr id="1" name="Resim 1" descr="http://kadininstatusu.aile.gov.tr/data/568270ed369dc51ac0c4d464/kucuk/dsc_344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8270ed369dc51ac0c4d464/kucuk/dsc_344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039850C9" wp14:editId="055FECB0">
            <wp:extent cx="1266825" cy="952500"/>
            <wp:effectExtent l="0" t="0" r="9525" b="0"/>
            <wp:docPr id="2" name="Resim 2" descr="http://kadininstatusu.aile.gov.tr/data/568270ed369dc51ac0c4d464/kucuk/dsc_342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8270ed369dc51ac0c4d464/kucuk/dsc_342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4C07E238" wp14:editId="657E66B8">
            <wp:extent cx="1266825" cy="952500"/>
            <wp:effectExtent l="0" t="0" r="9525" b="0"/>
            <wp:docPr id="3" name="Resim 3" descr="http://kadininstatusu.aile.gov.tr/data/568270ed369dc51ac0c4d464/kucuk/dsc_344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8270ed369dc51ac0c4d464/kucuk/dsc_344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3D377BA8" wp14:editId="148FBB91">
            <wp:extent cx="1266825" cy="952500"/>
            <wp:effectExtent l="0" t="0" r="9525" b="0"/>
            <wp:docPr id="4" name="Resim 4" descr="http://kadininstatusu.aile.gov.tr/data/568270ed369dc51ac0c4d464/kucuk/dsc_344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8270ed369dc51ac0c4d464/kucuk/dsc_344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691B73DA" wp14:editId="5D386BA7">
            <wp:extent cx="1266825" cy="952500"/>
            <wp:effectExtent l="0" t="0" r="9525" b="0"/>
            <wp:docPr id="5" name="Resim 5" descr="http://kadininstatusu.aile.gov.tr/data/568270ed369dc51ac0c4d464/kucuk/dsc_345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8270ed369dc51ac0c4d464/kucuk/dsc_345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5886D05D" wp14:editId="46F472CD">
            <wp:extent cx="1266825" cy="952500"/>
            <wp:effectExtent l="0" t="0" r="9525" b="0"/>
            <wp:docPr id="6" name="Resim 6" descr="http://kadininstatusu.aile.gov.tr/data/568270ed369dc51ac0c4d464/kucuk/dsc_346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8270ed369dc51ac0c4d464/kucuk/dsc_346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2AE4F558" wp14:editId="2CA506C3">
            <wp:extent cx="1266825" cy="952500"/>
            <wp:effectExtent l="0" t="0" r="9525" b="0"/>
            <wp:docPr id="7" name="Resim 7" descr="http://kadininstatusu.aile.gov.tr/data/568270ed369dc51ac0c4d464/kucuk/dsc_348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8270ed369dc51ac0c4d464/kucuk/dsc_348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52013FDB" wp14:editId="14FB864F">
            <wp:extent cx="1266825" cy="952500"/>
            <wp:effectExtent l="0" t="0" r="9525" b="0"/>
            <wp:docPr id="8" name="Resim 8" descr="http://kadininstatusu.aile.gov.tr/data/568270ed369dc51ac0c4d464/kucuk/dsc_348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8270ed369dc51ac0c4d464/kucuk/dsc_348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D90BCC">
        <w:rPr>
          <w:rFonts w:ascii="Arial" w:eastAsia="Times New Roman" w:hAnsi="Arial" w:cs="Arial"/>
          <w:noProof/>
          <w:color w:val="3CA5CC"/>
          <w:sz w:val="21"/>
          <w:szCs w:val="21"/>
          <w:bdr w:val="dotted" w:sz="6" w:space="3" w:color="808080" w:frame="1"/>
          <w:lang w:eastAsia="tr-TR"/>
        </w:rPr>
        <w:drawing>
          <wp:inline distT="0" distB="0" distL="0" distR="0" wp14:anchorId="105C3EB2" wp14:editId="3DDDFCC5">
            <wp:extent cx="1266825" cy="952500"/>
            <wp:effectExtent l="0" t="0" r="9525" b="0"/>
            <wp:docPr id="9" name="Resim 9" descr="http://kadininstatusu.aile.gov.tr/data/568270ed369dc51ac0c4d464/kucuk/dsc_348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68270ed369dc51ac0c4d464/kucuk/dsc_3488.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2C1105" w:rsidRDefault="002C1105">
      <w:bookmarkStart w:id="0" w:name="_GoBack"/>
      <w:bookmarkEnd w:id="0"/>
    </w:p>
    <w:sectPr w:rsidR="002C1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CC"/>
    <w:rsid w:val="002C1105"/>
    <w:rsid w:val="00D90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0023">
      <w:bodyDiv w:val="1"/>
      <w:marLeft w:val="0"/>
      <w:marRight w:val="0"/>
      <w:marTop w:val="0"/>
      <w:marBottom w:val="0"/>
      <w:divBdr>
        <w:top w:val="none" w:sz="0" w:space="0" w:color="auto"/>
        <w:left w:val="none" w:sz="0" w:space="0" w:color="auto"/>
        <w:bottom w:val="none" w:sz="0" w:space="0" w:color="auto"/>
        <w:right w:val="none" w:sz="0" w:space="0" w:color="auto"/>
      </w:divBdr>
      <w:divsChild>
        <w:div w:id="1440954046">
          <w:marLeft w:val="0"/>
          <w:marRight w:val="0"/>
          <w:marTop w:val="0"/>
          <w:marBottom w:val="0"/>
          <w:divBdr>
            <w:top w:val="none" w:sz="0" w:space="0" w:color="auto"/>
            <w:left w:val="none" w:sz="0" w:space="0" w:color="auto"/>
            <w:bottom w:val="none" w:sz="0" w:space="0" w:color="auto"/>
            <w:right w:val="none" w:sz="0" w:space="0" w:color="auto"/>
          </w:divBdr>
          <w:divsChild>
            <w:div w:id="768699028">
              <w:marLeft w:val="0"/>
              <w:marRight w:val="0"/>
              <w:marTop w:val="0"/>
              <w:marBottom w:val="0"/>
              <w:divBdr>
                <w:top w:val="none" w:sz="0" w:space="0" w:color="auto"/>
                <w:left w:val="none" w:sz="0" w:space="0" w:color="auto"/>
                <w:bottom w:val="none" w:sz="0" w:space="0" w:color="auto"/>
                <w:right w:val="none" w:sz="0" w:space="0" w:color="auto"/>
              </w:divBdr>
              <w:divsChild>
                <w:div w:id="1078013716">
                  <w:marLeft w:val="0"/>
                  <w:marRight w:val="0"/>
                  <w:marTop w:val="0"/>
                  <w:marBottom w:val="0"/>
                  <w:divBdr>
                    <w:top w:val="none" w:sz="0" w:space="0" w:color="auto"/>
                    <w:left w:val="none" w:sz="0" w:space="0" w:color="auto"/>
                    <w:bottom w:val="none" w:sz="0" w:space="0" w:color="auto"/>
                    <w:right w:val="none" w:sz="0" w:space="0" w:color="auto"/>
                  </w:divBdr>
                  <w:divsChild>
                    <w:div w:id="181870102">
                      <w:marLeft w:val="0"/>
                      <w:marRight w:val="0"/>
                      <w:marTop w:val="0"/>
                      <w:marBottom w:val="0"/>
                      <w:divBdr>
                        <w:top w:val="none" w:sz="0" w:space="0" w:color="auto"/>
                        <w:left w:val="none" w:sz="0" w:space="0" w:color="auto"/>
                        <w:bottom w:val="none" w:sz="0" w:space="0" w:color="auto"/>
                        <w:right w:val="none" w:sz="0" w:space="0" w:color="auto"/>
                      </w:divBdr>
                      <w:divsChild>
                        <w:div w:id="68552070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8270ed369dc51ac0c4d464/buyuk/dsc_3458.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kadininstatusu.aile.gov.tr/data/568270ed369dc51ac0c4d464/buyuk/dsc_3488.jpg" TargetMode="External"/><Relationship Id="rId7" Type="http://schemas.openxmlformats.org/officeDocument/2006/relationships/hyperlink" Target="http://kadininstatusu.aile.gov.tr/data/568270ed369dc51ac0c4d464/buyuk/dsc_3423.jpg" TargetMode="External"/><Relationship Id="rId12" Type="http://schemas.openxmlformats.org/officeDocument/2006/relationships/image" Target="media/image4.jpeg"/><Relationship Id="rId17" Type="http://schemas.openxmlformats.org/officeDocument/2006/relationships/hyperlink" Target="http://kadininstatusu.aile.gov.tr/data/568270ed369dc51ac0c4d464/buyuk/dsc_3483.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8270ed369dc51ac0c4d464/buyuk/dsc_3448.jpg" TargetMode="External"/><Relationship Id="rId24" Type="http://schemas.openxmlformats.org/officeDocument/2006/relationships/theme" Target="theme/theme1.xml"/><Relationship Id="rId5" Type="http://schemas.openxmlformats.org/officeDocument/2006/relationships/hyperlink" Target="http://kadininstatusu.aile.gov.tr/data/568270ed369dc51ac0c4d464/buyuk/dsc_3442.jpg" TargetMode="External"/><Relationship Id="rId15" Type="http://schemas.openxmlformats.org/officeDocument/2006/relationships/hyperlink" Target="http://kadininstatusu.aile.gov.tr/data/568270ed369dc51ac0c4d464/buyuk/dsc_3463.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kadininstatusu.aile.gov.tr/data/568270ed369dc51ac0c4d464/buyuk/dsc_3485.jpg" TargetMode="External"/><Relationship Id="rId4" Type="http://schemas.openxmlformats.org/officeDocument/2006/relationships/webSettings" Target="webSettings.xml"/><Relationship Id="rId9" Type="http://schemas.openxmlformats.org/officeDocument/2006/relationships/hyperlink" Target="http://kadininstatusu.aile.gov.tr/data/568270ed369dc51ac0c4d464/buyuk/dsc_3445.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1</cp:revision>
  <dcterms:created xsi:type="dcterms:W3CDTF">2016-06-22T13:32:00Z</dcterms:created>
  <dcterms:modified xsi:type="dcterms:W3CDTF">2016-06-22T13:33:00Z</dcterms:modified>
</cp:coreProperties>
</file>