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DD" w:rsidRPr="00CD3C9C" w:rsidRDefault="00A02934" w:rsidP="00CD3C9C">
      <w:pPr>
        <w:pStyle w:val="Balk1"/>
      </w:pPr>
      <w:bookmarkStart w:id="0" w:name="_GoBack"/>
      <w:bookmarkEnd w:id="0"/>
      <w:r w:rsidRPr="00CD3C9C">
        <w:t>EK 3- UDEP EK II:</w:t>
      </w:r>
      <w:r w:rsidR="001A6BC2" w:rsidRPr="00CD3C9C">
        <w:t xml:space="preserve"> </w:t>
      </w:r>
      <w:r w:rsidR="00C13EFE" w:rsidRPr="00CD3C9C">
        <w:t xml:space="preserve">VALİLİK </w:t>
      </w:r>
      <w:r w:rsidR="00E726F7" w:rsidRPr="00CD3C9C">
        <w:t xml:space="preserve">UDEP </w:t>
      </w:r>
      <w:r w:rsidR="00C13EFE" w:rsidRPr="00CD3C9C">
        <w:t>KONTROL FORMU</w:t>
      </w:r>
    </w:p>
    <w:p w:rsidR="00FF185F" w:rsidRPr="004B2875" w:rsidRDefault="006C7F53" w:rsidP="002611DD">
      <w:pPr>
        <w:pStyle w:val="GvdeMetni2"/>
      </w:pPr>
      <w:r w:rsidRPr="004B2875">
        <w:br/>
        <w:t>P</w:t>
      </w:r>
      <w:r w:rsidR="00314F80" w:rsidRPr="004B2875">
        <w:t>roje teklifleri gönderilmeden önce p</w:t>
      </w:r>
      <w:r w:rsidRPr="004B2875">
        <w:t xml:space="preserve">rojelerin değerlendirmesinde ve seçiminde, zaman kaybını ve proje teklifinin belirlenen koşulları </w:t>
      </w:r>
      <w:r w:rsidR="00314F80" w:rsidRPr="004B2875">
        <w:t>t</w:t>
      </w:r>
      <w:r w:rsidRPr="004B2875">
        <w:t>aşımadığı için değerlendirme dışı kalmasını önlemek için proj</w:t>
      </w:r>
      <w:r w:rsidR="00314F80" w:rsidRPr="004B2875">
        <w:t xml:space="preserve">e tekliflerini lütfen aşağıdaki </w:t>
      </w:r>
      <w:r w:rsidRPr="004B2875">
        <w:t>kontrolleri yaptıktan sonra değerlendirerek gönderiniz.</w:t>
      </w:r>
      <w:r w:rsidR="002611DD" w:rsidRPr="004B2875">
        <w:t xml:space="preserve"> </w:t>
      </w:r>
      <w:r w:rsidRPr="004B2875">
        <w:t>Proje tekliflerinin aşağıdaki koşullara uygun olup olmadığını kontrol ediniz.</w:t>
      </w:r>
    </w:p>
    <w:p w:rsidR="002611DD" w:rsidRPr="004B2875" w:rsidRDefault="002611DD" w:rsidP="002611DD">
      <w:pPr>
        <w:spacing w:before="75" w:after="75" w:line="240" w:lineRule="auto"/>
        <w:ind w:right="75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tr-TR"/>
        </w:rPr>
      </w:pPr>
    </w:p>
    <w:tbl>
      <w:tblPr>
        <w:tblStyle w:val="TabloKlavuzu"/>
        <w:tblW w:w="5172" w:type="pct"/>
        <w:tblLayout w:type="fixed"/>
        <w:tblLook w:val="04A0" w:firstRow="1" w:lastRow="0" w:firstColumn="1" w:lastColumn="0" w:noHBand="0" w:noVBand="1"/>
      </w:tblPr>
      <w:tblGrid>
        <w:gridCol w:w="533"/>
        <w:gridCol w:w="6946"/>
        <w:gridCol w:w="993"/>
        <w:gridCol w:w="1133"/>
      </w:tblGrid>
      <w:tr w:rsidR="004B2875" w:rsidRPr="004B2875" w:rsidTr="004B2875">
        <w:tc>
          <w:tcPr>
            <w:tcW w:w="27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16" w:type="pct"/>
          </w:tcPr>
          <w:p w:rsidR="00860A61" w:rsidRPr="004B2875" w:rsidRDefault="00860A61" w:rsidP="00860A61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Cs/>
                <w:i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Cs/>
                <w:i/>
                <w:lang w:eastAsia="tr-TR"/>
              </w:rPr>
              <w:t>Aşağıdaki ifadeler için EVET / HAYIR seçeneklerinden uygun olanı işaretleyiniz.</w:t>
            </w:r>
          </w:p>
        </w:tc>
        <w:tc>
          <w:tcPr>
            <w:tcW w:w="517" w:type="pct"/>
          </w:tcPr>
          <w:p w:rsidR="00860A61" w:rsidRPr="004B2875" w:rsidRDefault="00860A61" w:rsidP="00E16FF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EVET</w:t>
            </w:r>
          </w:p>
        </w:tc>
        <w:tc>
          <w:tcPr>
            <w:tcW w:w="590" w:type="pct"/>
          </w:tcPr>
          <w:p w:rsidR="00860A61" w:rsidRPr="004B2875" w:rsidRDefault="00860A61" w:rsidP="004B2875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HAYI</w:t>
            </w:r>
            <w:r w:rsidR="004B28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</w:t>
            </w:r>
          </w:p>
        </w:tc>
      </w:tr>
      <w:tr w:rsidR="004B2875" w:rsidRPr="004B2875" w:rsidTr="004B2875">
        <w:trPr>
          <w:trHeight w:hRule="exact" w:val="340"/>
        </w:trPr>
        <w:tc>
          <w:tcPr>
            <w:tcW w:w="27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616" w:type="pct"/>
          </w:tcPr>
          <w:p w:rsidR="00860A61" w:rsidRPr="004B2875" w:rsidRDefault="00860A61" w:rsidP="00860A61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Cs/>
                <w:lang w:eastAsia="tr-TR"/>
              </w:rPr>
              <w:t>Proje UDEP 2013 kapsamındadır.</w:t>
            </w:r>
          </w:p>
        </w:tc>
        <w:tc>
          <w:tcPr>
            <w:tcW w:w="51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4B2875" w:rsidRPr="004B2875" w:rsidTr="004B2875">
        <w:trPr>
          <w:trHeight w:hRule="exact" w:val="340"/>
        </w:trPr>
        <w:tc>
          <w:tcPr>
            <w:tcW w:w="27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616" w:type="pct"/>
          </w:tcPr>
          <w:p w:rsidR="00860A61" w:rsidRPr="004B2875" w:rsidRDefault="00860A61" w:rsidP="00860A61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Cs/>
                <w:lang w:eastAsia="tr-TR"/>
              </w:rPr>
              <w:t>Proje UDEP’in amaçlarına uygundur.</w:t>
            </w:r>
          </w:p>
        </w:tc>
        <w:tc>
          <w:tcPr>
            <w:tcW w:w="51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B2875" w:rsidRPr="004B2875" w:rsidTr="004B2875">
        <w:trPr>
          <w:trHeight w:hRule="exact" w:val="340"/>
        </w:trPr>
        <w:tc>
          <w:tcPr>
            <w:tcW w:w="27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616" w:type="pct"/>
          </w:tcPr>
          <w:p w:rsidR="00860A61" w:rsidRPr="004B2875" w:rsidRDefault="00860A61" w:rsidP="00860A61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Cs/>
                <w:lang w:eastAsia="tr-TR"/>
              </w:rPr>
              <w:t>Proje Teklif Formuna uygun olarak doldurulmuştur.</w:t>
            </w:r>
          </w:p>
        </w:tc>
        <w:tc>
          <w:tcPr>
            <w:tcW w:w="51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B2875" w:rsidRPr="004B2875" w:rsidTr="004B2875">
        <w:trPr>
          <w:trHeight w:hRule="exact" w:val="340"/>
        </w:trPr>
        <w:tc>
          <w:tcPr>
            <w:tcW w:w="27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16" w:type="pct"/>
          </w:tcPr>
          <w:p w:rsidR="00860A61" w:rsidRPr="004B2875" w:rsidRDefault="00860A61" w:rsidP="00860A61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Cs/>
                <w:lang w:eastAsia="tr-TR"/>
              </w:rPr>
              <w:t>Proje Yürütücüsü başvuru yapabilecek kurumlar arasındadır.</w:t>
            </w:r>
          </w:p>
        </w:tc>
        <w:tc>
          <w:tcPr>
            <w:tcW w:w="51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B2875" w:rsidRPr="004B2875" w:rsidTr="004B2875">
        <w:trPr>
          <w:trHeight w:hRule="exact" w:val="340"/>
        </w:trPr>
        <w:tc>
          <w:tcPr>
            <w:tcW w:w="27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616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Cs/>
                <w:lang w:eastAsia="tr-TR"/>
              </w:rPr>
              <w:t>Proje Yürütücüsü Büyükşehir Belediyesi değildir.</w:t>
            </w:r>
          </w:p>
        </w:tc>
        <w:tc>
          <w:tcPr>
            <w:tcW w:w="51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B2875" w:rsidRPr="004B2875" w:rsidTr="004B2875">
        <w:trPr>
          <w:trHeight w:hRule="exact" w:val="601"/>
        </w:trPr>
        <w:tc>
          <w:tcPr>
            <w:tcW w:w="27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616" w:type="pct"/>
          </w:tcPr>
          <w:p w:rsidR="00860A61" w:rsidRPr="004B2875" w:rsidRDefault="00860A61" w:rsidP="002734A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2734A2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Proje </w:t>
            </w:r>
            <w:r w:rsidR="008A6D2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Yürütücüsü </w:t>
            </w:r>
            <w:r w:rsidR="002734A2">
              <w:rPr>
                <w:rFonts w:ascii="Times New Roman" w:eastAsia="Times New Roman" w:hAnsi="Times New Roman" w:cs="Times New Roman"/>
                <w:bCs/>
                <w:lang w:eastAsia="tr-TR"/>
              </w:rPr>
              <w:t>b</w:t>
            </w:r>
            <w:r w:rsidR="002734A2" w:rsidRPr="002734A2">
              <w:rPr>
                <w:rFonts w:ascii="Times New Roman" w:eastAsia="Times New Roman" w:hAnsi="Times New Roman" w:cs="Times New Roman"/>
                <w:bCs/>
                <w:lang w:eastAsia="tr-TR"/>
              </w:rPr>
              <w:t>üyükşehir belediyesi olan illerin il sınırları içindeki il özel idareleri, belediyele</w:t>
            </w:r>
            <w:r w:rsidR="002734A2">
              <w:rPr>
                <w:rFonts w:ascii="Times New Roman" w:eastAsia="Times New Roman" w:hAnsi="Times New Roman" w:cs="Times New Roman"/>
                <w:bCs/>
                <w:lang w:eastAsia="tr-TR"/>
              </w:rPr>
              <w:t>r, kaymakamlıklar, muhtarlıklar değildir.</w:t>
            </w:r>
          </w:p>
        </w:tc>
        <w:tc>
          <w:tcPr>
            <w:tcW w:w="51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B2875" w:rsidRPr="004B2875" w:rsidTr="004B2875">
        <w:trPr>
          <w:trHeight w:hRule="exact" w:val="340"/>
        </w:trPr>
        <w:tc>
          <w:tcPr>
            <w:tcW w:w="27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616" w:type="pct"/>
          </w:tcPr>
          <w:p w:rsidR="00860A61" w:rsidRPr="004B2875" w:rsidRDefault="00860A61" w:rsidP="00DE3074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Cs/>
                <w:lang w:eastAsia="tr-TR"/>
              </w:rPr>
              <w:t>Proje Yürütücüsü daha önce UDEP kapsamında fon almamıştır.</w:t>
            </w:r>
          </w:p>
        </w:tc>
        <w:tc>
          <w:tcPr>
            <w:tcW w:w="51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B2875" w:rsidRPr="004B2875" w:rsidTr="004B2875">
        <w:tc>
          <w:tcPr>
            <w:tcW w:w="27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616" w:type="pct"/>
          </w:tcPr>
          <w:p w:rsidR="00860A61" w:rsidRPr="004B2875" w:rsidRDefault="00860A61" w:rsidP="00860A61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Cs/>
                <w:lang w:eastAsia="tr-TR"/>
              </w:rPr>
              <w:t>Pilot alanda son 3 yılda, yapım işi faaliyetleri yapılmamıştır. (UDEP 2013 için önerilen iyileştirme ve tamamlama çalışmaları hariç olmak üzere)</w:t>
            </w:r>
          </w:p>
        </w:tc>
        <w:tc>
          <w:tcPr>
            <w:tcW w:w="51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B2875" w:rsidRPr="004B2875" w:rsidTr="004B2875">
        <w:tc>
          <w:tcPr>
            <w:tcW w:w="27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616" w:type="pct"/>
          </w:tcPr>
          <w:p w:rsidR="00860A61" w:rsidRPr="004B2875" w:rsidRDefault="00860A61" w:rsidP="00860A61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Pilot alanda </w:t>
            </w:r>
            <w:r w:rsidR="00BF0590" w:rsidRPr="004B2875">
              <w:rPr>
                <w:rFonts w:ascii="Times New Roman" w:eastAsia="Times New Roman" w:hAnsi="Times New Roman" w:cs="Times New Roman"/>
                <w:bCs/>
                <w:lang w:eastAsia="tr-TR"/>
              </w:rPr>
              <w:t>hâlihazırda</w:t>
            </w:r>
            <w:r w:rsidRPr="004B287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devam eden alanlar yapım işi faaliyetleri bulunmamaktadır.</w:t>
            </w:r>
          </w:p>
        </w:tc>
        <w:tc>
          <w:tcPr>
            <w:tcW w:w="51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B2875" w:rsidRPr="004B2875" w:rsidTr="004B2875">
        <w:tc>
          <w:tcPr>
            <w:tcW w:w="27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616" w:type="pct"/>
          </w:tcPr>
          <w:p w:rsidR="00860A61" w:rsidRPr="004B2875" w:rsidRDefault="00860A61" w:rsidP="00DE3074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Pilot alanda Deprem Bölgelerinde Yapılacak Binalar Hakkında Yönetmeliğe göre yıkılması planlanan binalara harcama kalemi ayrılmamıştır.</w:t>
            </w:r>
          </w:p>
        </w:tc>
        <w:tc>
          <w:tcPr>
            <w:tcW w:w="51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B2875" w:rsidRPr="004B2875" w:rsidTr="004B2875">
        <w:trPr>
          <w:trHeight w:hRule="exact" w:val="624"/>
        </w:trPr>
        <w:tc>
          <w:tcPr>
            <w:tcW w:w="27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616" w:type="pct"/>
          </w:tcPr>
          <w:p w:rsidR="00860A61" w:rsidRPr="004B2875" w:rsidRDefault="00860A61" w:rsidP="00DE3074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Pilot alanda kamu hizmeti açısından terkedilecek olan binalar ve açık alanlara </w:t>
            </w:r>
            <w:r w:rsidR="00DE3074" w:rsidRPr="004B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harcama kalemi ayrılmamıştır.</w:t>
            </w:r>
          </w:p>
        </w:tc>
        <w:tc>
          <w:tcPr>
            <w:tcW w:w="51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B2875" w:rsidRPr="004B2875" w:rsidTr="004B2875">
        <w:trPr>
          <w:trHeight w:hRule="exact" w:val="624"/>
        </w:trPr>
        <w:tc>
          <w:tcPr>
            <w:tcW w:w="27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616" w:type="pct"/>
          </w:tcPr>
          <w:p w:rsidR="00860A61" w:rsidRPr="004B2875" w:rsidRDefault="00DE3074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Proje maliyeti seçilen pilot alana göre verilecek ödeneğe uygundur.</w:t>
            </w:r>
          </w:p>
        </w:tc>
        <w:tc>
          <w:tcPr>
            <w:tcW w:w="51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B2875" w:rsidRPr="004B2875" w:rsidTr="004B2875">
        <w:trPr>
          <w:trHeight w:hRule="exact" w:val="340"/>
        </w:trPr>
        <w:tc>
          <w:tcPr>
            <w:tcW w:w="277" w:type="pct"/>
          </w:tcPr>
          <w:p w:rsidR="00860A61" w:rsidRPr="004B2875" w:rsidRDefault="00DE3074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616" w:type="pct"/>
          </w:tcPr>
          <w:p w:rsidR="00860A61" w:rsidRPr="004B2875" w:rsidRDefault="00DE3074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Projenin süresi, proje maliyetine uygundur.</w:t>
            </w:r>
          </w:p>
        </w:tc>
        <w:tc>
          <w:tcPr>
            <w:tcW w:w="517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</w:tcPr>
          <w:p w:rsidR="00860A61" w:rsidRPr="004B2875" w:rsidRDefault="00860A61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B2875" w:rsidRPr="004B2875" w:rsidTr="004B2875">
        <w:trPr>
          <w:trHeight w:hRule="exact" w:val="624"/>
        </w:trPr>
        <w:tc>
          <w:tcPr>
            <w:tcW w:w="277" w:type="pct"/>
          </w:tcPr>
          <w:p w:rsidR="00DE3074" w:rsidRPr="004B2875" w:rsidRDefault="00DE3074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616" w:type="pct"/>
          </w:tcPr>
          <w:p w:rsidR="00DE3074" w:rsidRPr="004B2875" w:rsidRDefault="00DE3074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Proje yürütücüsü seçilen pilot alana göre belirlenen eş finansman maliyetini karşılamayı taahhüt etmektedir.</w:t>
            </w:r>
          </w:p>
        </w:tc>
        <w:tc>
          <w:tcPr>
            <w:tcW w:w="517" w:type="pct"/>
          </w:tcPr>
          <w:p w:rsidR="00DE3074" w:rsidRPr="004B2875" w:rsidRDefault="00DE3074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</w:tcPr>
          <w:p w:rsidR="00DE3074" w:rsidRPr="004B2875" w:rsidRDefault="00DE3074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B2875" w:rsidRPr="004B2875" w:rsidTr="004B2875">
        <w:trPr>
          <w:trHeight w:hRule="exact" w:val="907"/>
        </w:trPr>
        <w:tc>
          <w:tcPr>
            <w:tcW w:w="277" w:type="pct"/>
          </w:tcPr>
          <w:p w:rsidR="00DE3074" w:rsidRPr="004B2875" w:rsidRDefault="00DE3074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616" w:type="pct"/>
          </w:tcPr>
          <w:p w:rsidR="00DE3074" w:rsidRPr="004B2875" w:rsidRDefault="00314F80" w:rsidP="00BD06D5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Madde 1.9 Süre ve Faaliyet Planında bulunan faaliyetler, Madde 1.6. Özet’te sıralanan başlıklarla ve 3. Proje Bütçesi Bölümünde yer alan faaliyetlerle örtüşmektedir.</w:t>
            </w:r>
          </w:p>
        </w:tc>
        <w:tc>
          <w:tcPr>
            <w:tcW w:w="517" w:type="pct"/>
          </w:tcPr>
          <w:p w:rsidR="00DE3074" w:rsidRPr="004B2875" w:rsidRDefault="00DE3074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</w:tcPr>
          <w:p w:rsidR="00DE3074" w:rsidRPr="004B2875" w:rsidRDefault="00DE3074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B2875" w:rsidRPr="004B2875" w:rsidTr="004B2875">
        <w:trPr>
          <w:trHeight w:hRule="exact" w:val="1191"/>
        </w:trPr>
        <w:tc>
          <w:tcPr>
            <w:tcW w:w="277" w:type="pct"/>
          </w:tcPr>
          <w:p w:rsidR="00DE3074" w:rsidRPr="004B2875" w:rsidRDefault="00DE3074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616" w:type="pct"/>
          </w:tcPr>
          <w:p w:rsidR="00DE3074" w:rsidRPr="004B2875" w:rsidRDefault="00314F80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Proje yürütücüsü pilot alanın (açık alan bileşenlerinin ve binaların) yerleşim yerindeki konumunun gösterildiği 1:10.000 veya sağlanabilecek uygun başka bir ölçekte halihazır kent haritası/planını Proje Teklif Formuna eklemiştir.</w:t>
            </w:r>
          </w:p>
        </w:tc>
        <w:tc>
          <w:tcPr>
            <w:tcW w:w="517" w:type="pct"/>
          </w:tcPr>
          <w:p w:rsidR="00DE3074" w:rsidRPr="004B2875" w:rsidRDefault="00DE3074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</w:tcPr>
          <w:p w:rsidR="00DE3074" w:rsidRPr="004B2875" w:rsidRDefault="00DE3074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B2875" w:rsidRPr="004B2875" w:rsidTr="004B2875">
        <w:trPr>
          <w:trHeight w:hRule="exact" w:val="340"/>
        </w:trPr>
        <w:tc>
          <w:tcPr>
            <w:tcW w:w="277" w:type="pct"/>
          </w:tcPr>
          <w:p w:rsidR="00DE3074" w:rsidRPr="004B2875" w:rsidRDefault="00DE3074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616" w:type="pct"/>
          </w:tcPr>
          <w:p w:rsidR="00DE3074" w:rsidRPr="004B2875" w:rsidRDefault="00314F80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4B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 Sahibi Beyannamesi eksiksiz olarak doldurulmuştur.</w:t>
            </w:r>
          </w:p>
        </w:tc>
        <w:tc>
          <w:tcPr>
            <w:tcW w:w="517" w:type="pct"/>
          </w:tcPr>
          <w:p w:rsidR="00DE3074" w:rsidRPr="004B2875" w:rsidRDefault="00DE3074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</w:tcPr>
          <w:p w:rsidR="00DE3074" w:rsidRPr="004B2875" w:rsidRDefault="00DE3074" w:rsidP="00FF185F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2611DD" w:rsidRPr="004B2875" w:rsidRDefault="002611DD" w:rsidP="002611DD">
      <w:pPr>
        <w:pStyle w:val="ListeParagraf"/>
        <w:spacing w:after="0" w:line="240" w:lineRule="auto"/>
        <w:ind w:left="576" w:right="-144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F185F" w:rsidRPr="004B2875" w:rsidRDefault="00FF185F" w:rsidP="002611DD">
      <w:pPr>
        <w:pStyle w:val="ListeParagraf"/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4B2875">
        <w:rPr>
          <w:rFonts w:ascii="Times New Roman" w:eastAsia="Times New Roman" w:hAnsi="Times New Roman" w:cs="Times New Roman"/>
          <w:sz w:val="18"/>
          <w:szCs w:val="18"/>
          <w:lang w:eastAsia="tr-TR"/>
        </w:rPr>
        <w:t>Proje teklifi yukarıdaki koşullara göre değerlendirildikten sonra uygun görülen her bir projeye kayıt numarası vererek bu numarayı Proje Teklif Formunun ilk sayfasındaki “Başvuru Kodu” alanına Valilik koduyla birlikte yazınız.</w:t>
      </w:r>
    </w:p>
    <w:p w:rsidR="00C133DB" w:rsidRPr="004B2875" w:rsidRDefault="00FF185F" w:rsidP="002611DD">
      <w:pPr>
        <w:pStyle w:val="ListeParagraf"/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 w:cs="Times New Roman"/>
        </w:rPr>
      </w:pPr>
      <w:r w:rsidRPr="004B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Proje Kayıt Numarası alan proje başvuruları için </w:t>
      </w:r>
      <w:r w:rsidRPr="00CD3C9C">
        <w:rPr>
          <w:rFonts w:ascii="Times New Roman" w:eastAsia="Times New Roman" w:hAnsi="Times New Roman" w:cs="Times New Roman"/>
          <w:sz w:val="18"/>
          <w:szCs w:val="18"/>
          <w:lang w:eastAsia="tr-TR"/>
        </w:rPr>
        <w:t>EK-</w:t>
      </w:r>
      <w:r w:rsidR="00702B00" w:rsidRPr="00CD3C9C">
        <w:rPr>
          <w:rFonts w:ascii="Times New Roman" w:eastAsia="Times New Roman" w:hAnsi="Times New Roman" w:cs="Times New Roman"/>
          <w:sz w:val="18"/>
          <w:szCs w:val="18"/>
          <w:lang w:eastAsia="tr-TR"/>
        </w:rPr>
        <w:t>4</w:t>
      </w:r>
      <w:r w:rsidRPr="00CD3C9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’deki </w:t>
      </w:r>
      <w:r w:rsidR="009E62AE" w:rsidRPr="00CD3C9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“UDEP EK III: </w:t>
      </w:r>
      <w:r w:rsidR="00702B00" w:rsidRPr="00CD3C9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Valilik UDEP </w:t>
      </w:r>
      <w:r w:rsidRPr="00CD3C9C">
        <w:rPr>
          <w:rFonts w:ascii="Times New Roman" w:eastAsia="Times New Roman" w:hAnsi="Times New Roman" w:cs="Times New Roman"/>
          <w:sz w:val="18"/>
          <w:szCs w:val="18"/>
          <w:lang w:eastAsia="tr-TR"/>
        </w:rPr>
        <w:t>Proje Teklif</w:t>
      </w:r>
      <w:r w:rsidR="00702B00" w:rsidRPr="00CD3C9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leri </w:t>
      </w:r>
      <w:r w:rsidRPr="00CD3C9C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="002611DD" w:rsidRPr="00CD3C9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istesi”ni </w:t>
      </w:r>
      <w:r w:rsidR="002611DD" w:rsidRPr="004B2875">
        <w:rPr>
          <w:rFonts w:ascii="Times New Roman" w:eastAsia="Times New Roman" w:hAnsi="Times New Roman" w:cs="Times New Roman"/>
          <w:sz w:val="18"/>
          <w:szCs w:val="18"/>
          <w:lang w:eastAsia="tr-TR"/>
        </w:rPr>
        <w:t>doldurup imzalayarak, udep</w:t>
      </w:r>
      <w:r w:rsidRPr="004B2875">
        <w:rPr>
          <w:rFonts w:ascii="Times New Roman" w:eastAsia="Times New Roman" w:hAnsi="Times New Roman" w:cs="Times New Roman"/>
          <w:sz w:val="18"/>
          <w:szCs w:val="18"/>
          <w:lang w:eastAsia="tr-TR"/>
        </w:rPr>
        <w:t>@aile.gov.tr adresine elektronik posta ile</w:t>
      </w:r>
      <w:r w:rsidR="002611DD" w:rsidRPr="004B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702B00" w:rsidRPr="004B2875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4B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mzalı </w:t>
      </w:r>
      <w:r w:rsidR="00702B00" w:rsidRPr="004B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Valilik UDEP </w:t>
      </w:r>
      <w:r w:rsidRPr="004B2875">
        <w:rPr>
          <w:rFonts w:ascii="Times New Roman" w:eastAsia="Times New Roman" w:hAnsi="Times New Roman" w:cs="Times New Roman"/>
          <w:sz w:val="18"/>
          <w:szCs w:val="18"/>
          <w:lang w:eastAsia="tr-TR"/>
        </w:rPr>
        <w:t>Proje Teklif</w:t>
      </w:r>
      <w:r w:rsidR="00702B00" w:rsidRPr="004B2875">
        <w:rPr>
          <w:rFonts w:ascii="Times New Roman" w:eastAsia="Times New Roman" w:hAnsi="Times New Roman" w:cs="Times New Roman"/>
          <w:sz w:val="18"/>
          <w:szCs w:val="18"/>
          <w:lang w:eastAsia="tr-TR"/>
        </w:rPr>
        <w:t>leri</w:t>
      </w:r>
      <w:r w:rsidRPr="004B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Listesi ile </w:t>
      </w:r>
      <w:r w:rsidR="00702B00" w:rsidRPr="004B2875">
        <w:rPr>
          <w:rFonts w:ascii="Times New Roman" w:eastAsia="Times New Roman" w:hAnsi="Times New Roman" w:cs="Times New Roman"/>
          <w:sz w:val="18"/>
          <w:szCs w:val="18"/>
          <w:lang w:eastAsia="tr-TR"/>
        </w:rPr>
        <w:t>Proj</w:t>
      </w:r>
      <w:r w:rsidRPr="004B2875">
        <w:rPr>
          <w:rFonts w:ascii="Times New Roman" w:eastAsia="Times New Roman" w:hAnsi="Times New Roman" w:cs="Times New Roman"/>
          <w:sz w:val="18"/>
          <w:szCs w:val="18"/>
          <w:lang w:eastAsia="tr-TR"/>
        </w:rPr>
        <w:t>e Teklif Formlarının aslını veya valilik tasdikli fotokopisini posta veya kargo ile Aile ve Sosyal Politikalar Bakanlığına (</w:t>
      </w:r>
      <w:r w:rsidR="00E53835">
        <w:rPr>
          <w:rFonts w:ascii="Times New Roman" w:eastAsia="Times New Roman" w:hAnsi="Times New Roman" w:cs="Times New Roman"/>
          <w:sz w:val="18"/>
          <w:szCs w:val="18"/>
          <w:lang w:eastAsia="tr-TR"/>
        </w:rPr>
        <w:t>Engelli</w:t>
      </w:r>
      <w:r w:rsidRPr="004B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Yaşlı Hizmetleri Genel Müdürlüğü, Eskişehir Yolu Söğütözü Mah. 2177 Sok. No:10/A Kat</w:t>
      </w:r>
      <w:r w:rsidR="002734A2">
        <w:rPr>
          <w:rFonts w:ascii="Times New Roman" w:eastAsia="Times New Roman" w:hAnsi="Times New Roman" w:cs="Times New Roman"/>
          <w:sz w:val="18"/>
          <w:szCs w:val="18"/>
          <w:lang w:eastAsia="tr-TR"/>
        </w:rPr>
        <w:t>:16</w:t>
      </w:r>
      <w:r w:rsidRPr="004B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06510 Çankaya/ANKARA) gönderiniz.</w:t>
      </w:r>
    </w:p>
    <w:sectPr w:rsidR="00C133DB" w:rsidRPr="004B2875" w:rsidSect="001F5075">
      <w:footerReference w:type="default" r:id="rId8"/>
      <w:pgSz w:w="11906" w:h="16838"/>
      <w:pgMar w:top="170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0E" w:rsidRDefault="00567C0E" w:rsidP="001F5075">
      <w:pPr>
        <w:spacing w:after="0" w:line="240" w:lineRule="auto"/>
      </w:pPr>
      <w:r>
        <w:separator/>
      </w:r>
    </w:p>
  </w:endnote>
  <w:endnote w:type="continuationSeparator" w:id="0">
    <w:p w:rsidR="00567C0E" w:rsidRDefault="00567C0E" w:rsidP="001F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811129"/>
      <w:docPartObj>
        <w:docPartGallery w:val="Page Numbers (Bottom of Page)"/>
        <w:docPartUnique/>
      </w:docPartObj>
    </w:sdtPr>
    <w:sdtEndPr/>
    <w:sdtContent>
      <w:p w:rsidR="001F5075" w:rsidRDefault="001F507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C0E">
          <w:rPr>
            <w:noProof/>
          </w:rPr>
          <w:t>1</w:t>
        </w:r>
        <w:r>
          <w:fldChar w:fldCharType="end"/>
        </w:r>
      </w:p>
    </w:sdtContent>
  </w:sdt>
  <w:p w:rsidR="001F5075" w:rsidRDefault="001F50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0E" w:rsidRDefault="00567C0E" w:rsidP="001F5075">
      <w:pPr>
        <w:spacing w:after="0" w:line="240" w:lineRule="auto"/>
      </w:pPr>
      <w:r>
        <w:separator/>
      </w:r>
    </w:p>
  </w:footnote>
  <w:footnote w:type="continuationSeparator" w:id="0">
    <w:p w:rsidR="00567C0E" w:rsidRDefault="00567C0E" w:rsidP="001F5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99"/>
    <w:multiLevelType w:val="multilevel"/>
    <w:tmpl w:val="4D9E20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2">
      <w:start w:val="1"/>
      <w:numFmt w:val="decimal"/>
      <w:isLgl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>
    <w:nsid w:val="3C0F44CB"/>
    <w:multiLevelType w:val="hybridMultilevel"/>
    <w:tmpl w:val="F2846D20"/>
    <w:lvl w:ilvl="0" w:tplc="F064B3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534" w:hanging="360"/>
      </w:pPr>
    </w:lvl>
    <w:lvl w:ilvl="2" w:tplc="041F001B">
      <w:start w:val="1"/>
      <w:numFmt w:val="lowerRoman"/>
      <w:lvlText w:val="%3."/>
      <w:lvlJc w:val="right"/>
      <w:pPr>
        <w:ind w:left="2254" w:hanging="180"/>
      </w:pPr>
    </w:lvl>
    <w:lvl w:ilvl="3" w:tplc="041F000F">
      <w:start w:val="1"/>
      <w:numFmt w:val="decimal"/>
      <w:lvlText w:val="%4."/>
      <w:lvlJc w:val="left"/>
      <w:pPr>
        <w:ind w:left="2974" w:hanging="360"/>
      </w:pPr>
    </w:lvl>
    <w:lvl w:ilvl="4" w:tplc="041F0019">
      <w:start w:val="1"/>
      <w:numFmt w:val="lowerLetter"/>
      <w:lvlText w:val="%5."/>
      <w:lvlJc w:val="left"/>
      <w:pPr>
        <w:ind w:left="3694" w:hanging="360"/>
      </w:pPr>
    </w:lvl>
    <w:lvl w:ilvl="5" w:tplc="041F001B">
      <w:start w:val="1"/>
      <w:numFmt w:val="lowerRoman"/>
      <w:lvlText w:val="%6."/>
      <w:lvlJc w:val="right"/>
      <w:pPr>
        <w:ind w:left="4414" w:hanging="180"/>
      </w:pPr>
    </w:lvl>
    <w:lvl w:ilvl="6" w:tplc="041F000F">
      <w:start w:val="1"/>
      <w:numFmt w:val="decimal"/>
      <w:lvlText w:val="%7."/>
      <w:lvlJc w:val="left"/>
      <w:pPr>
        <w:ind w:left="5134" w:hanging="360"/>
      </w:pPr>
    </w:lvl>
    <w:lvl w:ilvl="7" w:tplc="041F0019">
      <w:start w:val="1"/>
      <w:numFmt w:val="lowerLetter"/>
      <w:lvlText w:val="%8."/>
      <w:lvlJc w:val="left"/>
      <w:pPr>
        <w:ind w:left="5854" w:hanging="360"/>
      </w:pPr>
    </w:lvl>
    <w:lvl w:ilvl="8" w:tplc="041F001B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483F54B9"/>
    <w:multiLevelType w:val="multilevel"/>
    <w:tmpl w:val="F7BA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B1792"/>
    <w:multiLevelType w:val="hybridMultilevel"/>
    <w:tmpl w:val="F2846D20"/>
    <w:lvl w:ilvl="0" w:tplc="F064B3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534" w:hanging="360"/>
      </w:pPr>
    </w:lvl>
    <w:lvl w:ilvl="2" w:tplc="041F001B">
      <w:start w:val="1"/>
      <w:numFmt w:val="lowerRoman"/>
      <w:lvlText w:val="%3."/>
      <w:lvlJc w:val="right"/>
      <w:pPr>
        <w:ind w:left="2254" w:hanging="180"/>
      </w:pPr>
    </w:lvl>
    <w:lvl w:ilvl="3" w:tplc="041F000F">
      <w:start w:val="1"/>
      <w:numFmt w:val="decimal"/>
      <w:lvlText w:val="%4."/>
      <w:lvlJc w:val="left"/>
      <w:pPr>
        <w:ind w:left="2974" w:hanging="360"/>
      </w:pPr>
    </w:lvl>
    <w:lvl w:ilvl="4" w:tplc="041F0019">
      <w:start w:val="1"/>
      <w:numFmt w:val="lowerLetter"/>
      <w:lvlText w:val="%5."/>
      <w:lvlJc w:val="left"/>
      <w:pPr>
        <w:ind w:left="3694" w:hanging="360"/>
      </w:pPr>
    </w:lvl>
    <w:lvl w:ilvl="5" w:tplc="041F001B">
      <w:start w:val="1"/>
      <w:numFmt w:val="lowerRoman"/>
      <w:lvlText w:val="%6."/>
      <w:lvlJc w:val="right"/>
      <w:pPr>
        <w:ind w:left="4414" w:hanging="180"/>
      </w:pPr>
    </w:lvl>
    <w:lvl w:ilvl="6" w:tplc="041F000F">
      <w:start w:val="1"/>
      <w:numFmt w:val="decimal"/>
      <w:lvlText w:val="%7."/>
      <w:lvlJc w:val="left"/>
      <w:pPr>
        <w:ind w:left="5134" w:hanging="360"/>
      </w:pPr>
    </w:lvl>
    <w:lvl w:ilvl="7" w:tplc="041F0019">
      <w:start w:val="1"/>
      <w:numFmt w:val="lowerLetter"/>
      <w:lvlText w:val="%8."/>
      <w:lvlJc w:val="left"/>
      <w:pPr>
        <w:ind w:left="5854" w:hanging="360"/>
      </w:pPr>
    </w:lvl>
    <w:lvl w:ilvl="8" w:tplc="041F001B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72296026"/>
    <w:multiLevelType w:val="hybridMultilevel"/>
    <w:tmpl w:val="B8F89CA0"/>
    <w:lvl w:ilvl="0" w:tplc="041F000F">
      <w:start w:val="1"/>
      <w:numFmt w:val="decimal"/>
      <w:lvlText w:val="%1."/>
      <w:lvlJc w:val="left"/>
      <w:pPr>
        <w:ind w:left="576" w:hanging="360"/>
      </w:p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5F"/>
    <w:rsid w:val="00003CEA"/>
    <w:rsid w:val="0000672E"/>
    <w:rsid w:val="000C7818"/>
    <w:rsid w:val="00111C36"/>
    <w:rsid w:val="001915CC"/>
    <w:rsid w:val="001A6BC2"/>
    <w:rsid w:val="001F5075"/>
    <w:rsid w:val="002611DD"/>
    <w:rsid w:val="002734A2"/>
    <w:rsid w:val="0028447E"/>
    <w:rsid w:val="00314F80"/>
    <w:rsid w:val="003D524F"/>
    <w:rsid w:val="00492EF0"/>
    <w:rsid w:val="004B2875"/>
    <w:rsid w:val="00526102"/>
    <w:rsid w:val="0056714E"/>
    <w:rsid w:val="00567C0E"/>
    <w:rsid w:val="005D194A"/>
    <w:rsid w:val="005F5350"/>
    <w:rsid w:val="006C7F53"/>
    <w:rsid w:val="00702B00"/>
    <w:rsid w:val="007302E7"/>
    <w:rsid w:val="0076521E"/>
    <w:rsid w:val="007C76CE"/>
    <w:rsid w:val="00860A61"/>
    <w:rsid w:val="00880F79"/>
    <w:rsid w:val="00894868"/>
    <w:rsid w:val="008A6D20"/>
    <w:rsid w:val="009C71E2"/>
    <w:rsid w:val="009E62AE"/>
    <w:rsid w:val="00A02934"/>
    <w:rsid w:val="00AB0A0A"/>
    <w:rsid w:val="00AE0535"/>
    <w:rsid w:val="00B12842"/>
    <w:rsid w:val="00B87BF5"/>
    <w:rsid w:val="00BC299C"/>
    <w:rsid w:val="00BD06D5"/>
    <w:rsid w:val="00BF0590"/>
    <w:rsid w:val="00C13EFE"/>
    <w:rsid w:val="00C16F49"/>
    <w:rsid w:val="00CD3C9C"/>
    <w:rsid w:val="00DE3074"/>
    <w:rsid w:val="00E2365F"/>
    <w:rsid w:val="00E53835"/>
    <w:rsid w:val="00E64DAA"/>
    <w:rsid w:val="00E726F7"/>
    <w:rsid w:val="00E73041"/>
    <w:rsid w:val="00EB5F2A"/>
    <w:rsid w:val="00F507D4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5F"/>
  </w:style>
  <w:style w:type="paragraph" w:styleId="Balk1">
    <w:name w:val="heading 1"/>
    <w:basedOn w:val="Normal"/>
    <w:next w:val="Normal"/>
    <w:link w:val="Balk1Char"/>
    <w:uiPriority w:val="9"/>
    <w:qFormat/>
    <w:rsid w:val="00CD3C9C"/>
    <w:pPr>
      <w:keepNext/>
      <w:spacing w:before="75" w:after="75" w:line="240" w:lineRule="auto"/>
      <w:ind w:right="75"/>
      <w:outlineLvl w:val="0"/>
    </w:pPr>
    <w:rPr>
      <w:rFonts w:ascii="Times New Roman" w:eastAsia="Times New Roman" w:hAnsi="Times New Roman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unhideWhenUsed/>
    <w:rsid w:val="00314F80"/>
    <w:pPr>
      <w:spacing w:before="75" w:after="75" w:line="240" w:lineRule="auto"/>
      <w:ind w:right="75"/>
    </w:pPr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14F80"/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611DD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unhideWhenUsed/>
    <w:rsid w:val="002611DD"/>
    <w:pPr>
      <w:spacing w:before="75" w:after="75" w:line="240" w:lineRule="auto"/>
      <w:ind w:right="75"/>
      <w:jc w:val="both"/>
    </w:pPr>
    <w:rPr>
      <w:rFonts w:ascii="Times New Roman" w:eastAsia="Times New Roman" w:hAnsi="Times New Roman" w:cs="Times New Roman"/>
      <w:bCs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611DD"/>
    <w:rPr>
      <w:rFonts w:ascii="Times New Roman" w:eastAsia="Times New Roman" w:hAnsi="Times New Roman" w:cs="Times New Roman"/>
      <w:bCs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F5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5075"/>
  </w:style>
  <w:style w:type="paragraph" w:styleId="Altbilgi">
    <w:name w:val="footer"/>
    <w:basedOn w:val="Normal"/>
    <w:link w:val="AltbilgiChar"/>
    <w:uiPriority w:val="99"/>
    <w:unhideWhenUsed/>
    <w:rsid w:val="001F5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5075"/>
  </w:style>
  <w:style w:type="paragraph" w:customStyle="1" w:styleId="CharCharCharChar">
    <w:name w:val="Char Char Char Char"/>
    <w:basedOn w:val="Normal"/>
    <w:rsid w:val="004B28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CD3C9C"/>
    <w:rPr>
      <w:rFonts w:ascii="Times New Roman" w:eastAsia="Times New Roman" w:hAnsi="Times New Roman" w:cs="Times New Roman"/>
      <w:b/>
      <w:bCs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5F"/>
  </w:style>
  <w:style w:type="paragraph" w:styleId="Balk1">
    <w:name w:val="heading 1"/>
    <w:basedOn w:val="Normal"/>
    <w:next w:val="Normal"/>
    <w:link w:val="Balk1Char"/>
    <w:uiPriority w:val="9"/>
    <w:qFormat/>
    <w:rsid w:val="00CD3C9C"/>
    <w:pPr>
      <w:keepNext/>
      <w:spacing w:before="75" w:after="75" w:line="240" w:lineRule="auto"/>
      <w:ind w:right="75"/>
      <w:outlineLvl w:val="0"/>
    </w:pPr>
    <w:rPr>
      <w:rFonts w:ascii="Times New Roman" w:eastAsia="Times New Roman" w:hAnsi="Times New Roman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unhideWhenUsed/>
    <w:rsid w:val="00314F80"/>
    <w:pPr>
      <w:spacing w:before="75" w:after="75" w:line="240" w:lineRule="auto"/>
      <w:ind w:right="75"/>
    </w:pPr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14F80"/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611DD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unhideWhenUsed/>
    <w:rsid w:val="002611DD"/>
    <w:pPr>
      <w:spacing w:before="75" w:after="75" w:line="240" w:lineRule="auto"/>
      <w:ind w:right="75"/>
      <w:jc w:val="both"/>
    </w:pPr>
    <w:rPr>
      <w:rFonts w:ascii="Times New Roman" w:eastAsia="Times New Roman" w:hAnsi="Times New Roman" w:cs="Times New Roman"/>
      <w:bCs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611DD"/>
    <w:rPr>
      <w:rFonts w:ascii="Times New Roman" w:eastAsia="Times New Roman" w:hAnsi="Times New Roman" w:cs="Times New Roman"/>
      <w:bCs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F5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5075"/>
  </w:style>
  <w:style w:type="paragraph" w:styleId="Altbilgi">
    <w:name w:val="footer"/>
    <w:basedOn w:val="Normal"/>
    <w:link w:val="AltbilgiChar"/>
    <w:uiPriority w:val="99"/>
    <w:unhideWhenUsed/>
    <w:rsid w:val="001F5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5075"/>
  </w:style>
  <w:style w:type="paragraph" w:customStyle="1" w:styleId="CharCharCharChar">
    <w:name w:val="Char Char Char Char"/>
    <w:basedOn w:val="Normal"/>
    <w:rsid w:val="004B28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CD3C9C"/>
    <w:rPr>
      <w:rFonts w:ascii="Times New Roman" w:eastAsia="Times New Roman" w:hAnsi="Times New Roman" w:cs="Times New Roman"/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EK 3- UDEP EK II: VALİLİK UDEP KONTROL FORMU</vt:lpstr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Badur</dc:creator>
  <cp:lastModifiedBy>Ayşegül Badur</cp:lastModifiedBy>
  <cp:revision>23</cp:revision>
  <cp:lastPrinted>2013-05-29T12:51:00Z</cp:lastPrinted>
  <dcterms:created xsi:type="dcterms:W3CDTF">2013-04-17T09:07:00Z</dcterms:created>
  <dcterms:modified xsi:type="dcterms:W3CDTF">2013-05-29T12:51:00Z</dcterms:modified>
</cp:coreProperties>
</file>